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line="240" w:lineRule="auto"/>
        <w:rPr>
          <w:b w:val="1"/>
        </w:rPr>
      </w:pP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canva link for social template</w:t>
        </w:r>
      </w:hyperlink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If you require graphic design support, reach out to The Energy Coalition for assistance.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line="240" w:lineRule="auto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462213" cy="2462213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2213" cy="2462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2471738" cy="2471738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1738" cy="2471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2471738" cy="247173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1738" cy="2471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240" w:lineRule="auto"/>
        <w:rPr/>
      </w:pPr>
      <w:r w:rsidDel="00000000" w:rsidR="00000000" w:rsidRPr="00000000">
        <w:rPr>
          <w:b w:val="1"/>
          <w:rtl w:val="0"/>
        </w:rPr>
        <w:t xml:space="preserve">Caption for Twitter/X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06">
      <w:pPr>
        <w:widowControl w:val="0"/>
        <w:spacing w:line="240" w:lineRule="auto"/>
        <w:rPr/>
      </w:pPr>
      <w:r w:rsidDel="00000000" w:rsidR="00000000" w:rsidRPr="00000000">
        <w:rPr>
          <w:rtl w:val="0"/>
        </w:rPr>
        <w:t xml:space="preserve">We're proud to be part of the Community-Based Design Collaborative (CBDC) by @_SoCalREN! We'll support the development of innovative energy programs to address local needs as communities pursue climate and energy resiliency. </w:t>
      </w:r>
      <w:r w:rsidDel="00000000" w:rsidR="00000000" w:rsidRPr="00000000">
        <w:rPr>
          <w:rtl w:val="0"/>
        </w:rPr>
        <w:t xml:space="preserve">Learn more about CBDC </w:t>
      </w:r>
      <w:r w:rsidDel="00000000" w:rsidR="00000000" w:rsidRPr="00000000">
        <w:rPr>
          <w:rtl w:val="0"/>
        </w:rPr>
        <w:t xml:space="preserve">at </w:t>
      </w:r>
      <w:hyperlink r:id="rId10">
        <w:r w:rsidDel="00000000" w:rsidR="00000000" w:rsidRPr="00000000">
          <w:rPr>
            <w:rtl w:val="0"/>
          </w:rPr>
          <w:t xml:space="preserve">socalren.org/about/collaborative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line="240" w:lineRule="auto"/>
        <w:rPr/>
      </w:pPr>
      <w:r w:rsidDel="00000000" w:rsidR="00000000" w:rsidRPr="00000000">
        <w:rPr>
          <w:b w:val="1"/>
          <w:rtl w:val="0"/>
        </w:rPr>
        <w:t xml:space="preserve">Caption for Instagram/Facebook/LinkedIn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009">
      <w:pPr>
        <w:widowControl w:val="0"/>
        <w:spacing w:line="240" w:lineRule="auto"/>
        <w:rPr/>
      </w:pPr>
      <w:r w:rsidDel="00000000" w:rsidR="00000000" w:rsidRPr="00000000">
        <w:rPr>
          <w:rtl w:val="0"/>
        </w:rPr>
        <w:t xml:space="preserve">We are proud to be a part of the Community-Based Design Collaborative (CBDC) by @_SoCalREN. CBDC was launched to empower community involvement in energy efficiency program design and advance the CPUC’s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Environmental &amp; Social Justice Action Plan</w:t>
        </w:r>
      </w:hyperlink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0A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line="240" w:lineRule="auto"/>
        <w:rPr/>
      </w:pPr>
      <w:r w:rsidDel="00000000" w:rsidR="00000000" w:rsidRPr="00000000">
        <w:rPr>
          <w:rtl w:val="0"/>
        </w:rPr>
        <w:t xml:space="preserve">At [INSERT ORGANIZATION NAME], we [INSERT DESCRIPTION.]</w:t>
      </w:r>
    </w:p>
    <w:p w:rsidR="00000000" w:rsidDel="00000000" w:rsidP="00000000" w:rsidRDefault="00000000" w:rsidRPr="00000000" w14:paraId="0000000C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line="240" w:lineRule="auto"/>
        <w:rPr>
          <w:i w:val="1"/>
        </w:rPr>
        <w:sectPr>
          <w:headerReference r:id="rId12" w:type="default"/>
          <w:pgSz w:h="12240" w:w="15840" w:orient="landscape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  <w:t xml:space="preserve">As a CBDC member, we’ll provide our expertise to help develop innovative and impactful energy programs that will address local needs as communities pursue climate and energy resiliency. </w:t>
      </w:r>
      <w:r w:rsidDel="00000000" w:rsidR="00000000" w:rsidRPr="00000000">
        <w:rPr>
          <w:rtl w:val="0"/>
        </w:rPr>
        <w:t xml:space="preserve">Learn more about CBDC at </w:t>
      </w:r>
      <w:hyperlink r:id="rId13">
        <w:r w:rsidDel="00000000" w:rsidR="00000000" w:rsidRPr="00000000">
          <w:rPr>
            <w:rtl w:val="0"/>
          </w:rPr>
          <w:t xml:space="preserve">socalren.org/about/collaborative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sectPr>
      <w:type w:val="nextPage"/>
      <w:pgSz w:h="12240" w:w="15840" w:orient="landscape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F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cpuc.ca.gov/-/media/cpuc-website/divisions/news-and-outreach/documents/news-office/key-issues/esj/esj-action-plan-v2jw.pdf" TargetMode="External"/><Relationship Id="rId10" Type="http://schemas.openxmlformats.org/officeDocument/2006/relationships/hyperlink" Target="http://socalren.org/about/collaborative" TargetMode="External"/><Relationship Id="rId13" Type="http://schemas.openxmlformats.org/officeDocument/2006/relationships/hyperlink" Target="http://socalren.org/about/collaborative" TargetMode="Externa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hyperlink" Target="https://www.canva.com/design/DAGdapGrwTA/ywez8yi_8n3Hi_he7tOMQg/edit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